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7B561" w14:textId="0E7C2694" w:rsidR="00FE6F27" w:rsidRDefault="00FE6F27" w:rsidP="00FE6F27">
      <w:pPr>
        <w:pStyle w:val="-3"/>
        <w:rPr>
          <w:rFonts w:hint="eastAsia"/>
        </w:rPr>
      </w:pPr>
      <w:r>
        <w:rPr>
          <w:rFonts w:hint="eastAsia"/>
        </w:rPr>
        <w:t>306机房</w:t>
      </w:r>
      <w:r w:rsidRPr="00FE6F27">
        <w:t>UPS电源采购需求</w:t>
      </w:r>
    </w:p>
    <w:p w14:paraId="07815A40" w14:textId="77777777" w:rsidR="00FE6F27" w:rsidRPr="00FE6F27" w:rsidRDefault="00FE6F27" w:rsidP="00FE6F27">
      <w:pPr>
        <w:pStyle w:val="-3"/>
        <w:rPr>
          <w:rFonts w:hint="eastAsia"/>
        </w:rPr>
      </w:pPr>
    </w:p>
    <w:p w14:paraId="731622F3" w14:textId="7EB66D9B" w:rsidR="00FE6F27" w:rsidRPr="00FE6F27" w:rsidRDefault="00FE6F27" w:rsidP="00FE6F27">
      <w:pPr>
        <w:pStyle w:val="-1"/>
        <w:jc w:val="left"/>
        <w:rPr>
          <w:rFonts w:hint="eastAsia"/>
        </w:rPr>
      </w:pPr>
      <w:r w:rsidRPr="00FE6F27">
        <w:t>项目概述</w:t>
      </w:r>
    </w:p>
    <w:p w14:paraId="3347C6E1" w14:textId="71B1DA69" w:rsidR="00FE6F27" w:rsidRPr="00FE6F27" w:rsidRDefault="00FE6F27" w:rsidP="00FE6F27">
      <w:pPr>
        <w:pStyle w:val="-8"/>
        <w:jc w:val="left"/>
        <w:rPr>
          <w:rFonts w:hint="eastAsia"/>
        </w:rPr>
      </w:pPr>
      <w:r w:rsidRPr="00FE6F27">
        <w:t>为满足</w:t>
      </w:r>
      <w:r>
        <w:rPr>
          <w:rFonts w:hint="eastAsia"/>
        </w:rPr>
        <w:t>本站306机房网络</w:t>
      </w:r>
      <w:r w:rsidRPr="00FE6F27">
        <w:t>设备的电力保障需求，确保在突发停电情况下设备能够持续稳定运行，现计划采购一套UPS电源设备，并配套提供旧机拆卸及新机安装调试服务。</w:t>
      </w:r>
    </w:p>
    <w:p w14:paraId="63A5704A" w14:textId="14A7993A" w:rsidR="00FE6F27" w:rsidRPr="00FE6F27" w:rsidRDefault="00FE6F27" w:rsidP="00FE6F27">
      <w:pPr>
        <w:pStyle w:val="-1"/>
        <w:jc w:val="left"/>
        <w:rPr>
          <w:rFonts w:hint="eastAsia"/>
        </w:rPr>
      </w:pPr>
      <w:r w:rsidRPr="00FE6F27">
        <w:t>采购需求</w:t>
      </w:r>
    </w:p>
    <w:p w14:paraId="5CD1BCD2" w14:textId="1C1DCFBE" w:rsidR="00FE6F27" w:rsidRPr="00FE6F27" w:rsidRDefault="00FE6F27" w:rsidP="00FE6F27">
      <w:pPr>
        <w:pStyle w:val="-0"/>
        <w:ind w:firstLine="127"/>
      </w:pPr>
      <w:r w:rsidRPr="00FE6F27">
        <w:t>设备规格</w:t>
      </w:r>
    </w:p>
    <w:p w14:paraId="1B9BD029" w14:textId="77777777" w:rsidR="0012263D" w:rsidRPr="0012263D" w:rsidRDefault="0012263D" w:rsidP="0012263D">
      <w:pPr>
        <w:pStyle w:val="-8"/>
        <w:jc w:val="left"/>
        <w:rPr>
          <w:rFonts w:hint="eastAsia"/>
        </w:rPr>
      </w:pPr>
      <w:proofErr w:type="gramStart"/>
      <w:r w:rsidRPr="0012263D">
        <w:rPr>
          <w:rFonts w:hint="eastAsia"/>
        </w:rPr>
        <w:t>山特</w:t>
      </w:r>
      <w:proofErr w:type="gramEnd"/>
      <w:r w:rsidRPr="0012263D">
        <w:rPr>
          <w:rFonts w:hint="eastAsia"/>
        </w:rPr>
        <w:t>PT20KS主机 20KVA/18000W</w:t>
      </w:r>
    </w:p>
    <w:p w14:paraId="438D800C" w14:textId="77777777" w:rsidR="0012263D" w:rsidRPr="0012263D" w:rsidRDefault="0012263D" w:rsidP="0012263D">
      <w:pPr>
        <w:pStyle w:val="-8"/>
        <w:jc w:val="left"/>
        <w:rPr>
          <w:rFonts w:hint="eastAsia"/>
        </w:rPr>
      </w:pPr>
      <w:r w:rsidRPr="0012263D">
        <w:rPr>
          <w:rFonts w:hint="eastAsia"/>
        </w:rPr>
        <w:t>输入380V 输出接线：380或220V</w:t>
      </w:r>
    </w:p>
    <w:p w14:paraId="26762D52" w14:textId="77777777" w:rsidR="0012263D" w:rsidRPr="0012263D" w:rsidRDefault="0012263D" w:rsidP="0012263D">
      <w:pPr>
        <w:pStyle w:val="-8"/>
        <w:jc w:val="left"/>
        <w:rPr>
          <w:rFonts w:hint="eastAsia"/>
        </w:rPr>
      </w:pPr>
      <w:r w:rsidRPr="0012263D">
        <w:rPr>
          <w:rFonts w:hint="eastAsia"/>
        </w:rPr>
        <w:t xml:space="preserve">1、规格型号：PT20KS ,带LCD+LED显示 </w:t>
      </w:r>
    </w:p>
    <w:p w14:paraId="1EB557EA" w14:textId="77777777" w:rsidR="0012263D" w:rsidRPr="0012263D" w:rsidRDefault="0012263D" w:rsidP="0012263D">
      <w:pPr>
        <w:pStyle w:val="-8"/>
        <w:jc w:val="left"/>
        <w:rPr>
          <w:rFonts w:hint="eastAsia"/>
        </w:rPr>
      </w:pPr>
      <w:r w:rsidRPr="0012263D">
        <w:rPr>
          <w:rFonts w:hint="eastAsia"/>
        </w:rPr>
        <w:t xml:space="preserve">2、输入电压范围：270—475VAC </w:t>
      </w:r>
    </w:p>
    <w:p w14:paraId="2DFA7D88" w14:textId="77777777" w:rsidR="0012263D" w:rsidRPr="0012263D" w:rsidRDefault="0012263D" w:rsidP="0012263D">
      <w:pPr>
        <w:pStyle w:val="-8"/>
        <w:jc w:val="left"/>
        <w:rPr>
          <w:rFonts w:hint="eastAsia"/>
        </w:rPr>
      </w:pPr>
      <w:r w:rsidRPr="0012263D">
        <w:rPr>
          <w:rFonts w:hint="eastAsia"/>
        </w:rPr>
        <w:t xml:space="preserve">3、超宽输入电压频率范围（40Hz-70Hz），适应不同的电力环境，兼容发电机，为实验室的设备提供更优质的保障。 </w:t>
      </w:r>
    </w:p>
    <w:p w14:paraId="7DAE95DB" w14:textId="77777777" w:rsidR="0012263D" w:rsidRPr="0012263D" w:rsidRDefault="0012263D" w:rsidP="0012263D">
      <w:pPr>
        <w:pStyle w:val="-8"/>
        <w:jc w:val="left"/>
        <w:rPr>
          <w:rFonts w:hint="eastAsia"/>
        </w:rPr>
      </w:pPr>
      <w:r w:rsidRPr="0012263D">
        <w:rPr>
          <w:rFonts w:hint="eastAsia"/>
        </w:rPr>
        <w:t xml:space="preserve">4、输入谐波失真：﹤5%（非线性满载） </w:t>
      </w:r>
    </w:p>
    <w:p w14:paraId="2DB7EF64" w14:textId="77777777" w:rsidR="0012263D" w:rsidRPr="0012263D" w:rsidRDefault="0012263D" w:rsidP="0012263D">
      <w:pPr>
        <w:pStyle w:val="-8"/>
        <w:jc w:val="left"/>
        <w:rPr>
          <w:rFonts w:hint="eastAsia"/>
        </w:rPr>
      </w:pPr>
      <w:r w:rsidRPr="0012263D">
        <w:rPr>
          <w:rFonts w:hint="eastAsia"/>
        </w:rPr>
        <w:t>5、输入功率因素：≥0.9</w:t>
      </w:r>
    </w:p>
    <w:p w14:paraId="04679A7C" w14:textId="77777777" w:rsidR="0012263D" w:rsidRPr="0012263D" w:rsidRDefault="0012263D" w:rsidP="0012263D">
      <w:pPr>
        <w:pStyle w:val="-8"/>
        <w:jc w:val="left"/>
        <w:rPr>
          <w:rFonts w:hint="eastAsia"/>
        </w:rPr>
      </w:pPr>
      <w:r w:rsidRPr="0012263D">
        <w:rPr>
          <w:rFonts w:hint="eastAsia"/>
        </w:rPr>
        <w:t xml:space="preserve">6、输出电压：380或220V 通用版 输出精度为：±2% </w:t>
      </w:r>
    </w:p>
    <w:p w14:paraId="159E41A5" w14:textId="77777777" w:rsidR="0012263D" w:rsidRPr="0012263D" w:rsidRDefault="0012263D" w:rsidP="0012263D">
      <w:pPr>
        <w:pStyle w:val="-8"/>
        <w:jc w:val="left"/>
        <w:rPr>
          <w:rFonts w:hint="eastAsia"/>
        </w:rPr>
      </w:pPr>
      <w:r w:rsidRPr="0012263D">
        <w:rPr>
          <w:rFonts w:hint="eastAsia"/>
        </w:rPr>
        <w:t>7、DHYUPS电池40AH/12V 32节</w:t>
      </w:r>
    </w:p>
    <w:p w14:paraId="73490C10" w14:textId="77777777" w:rsidR="0012263D" w:rsidRPr="0012263D" w:rsidRDefault="0012263D" w:rsidP="0012263D">
      <w:pPr>
        <w:pStyle w:val="-8"/>
        <w:jc w:val="left"/>
        <w:rPr>
          <w:rFonts w:hint="eastAsia"/>
        </w:rPr>
      </w:pPr>
      <w:r w:rsidRPr="0012263D">
        <w:rPr>
          <w:rFonts w:hint="eastAsia"/>
        </w:rPr>
        <w:t xml:space="preserve">8、电池箱C16 </w:t>
      </w:r>
      <w:r w:rsidRPr="0012263D">
        <w:rPr>
          <w:rFonts w:ascii="Calibri" w:hAnsi="Calibri" w:cs="Calibri"/>
        </w:rPr>
        <w:t> </w:t>
      </w:r>
      <w:r w:rsidRPr="0012263D">
        <w:rPr>
          <w:rFonts w:hint="eastAsia"/>
        </w:rPr>
        <w:t>1套</w:t>
      </w:r>
    </w:p>
    <w:p w14:paraId="5460B9B2" w14:textId="77777777" w:rsidR="0012263D" w:rsidRPr="0012263D" w:rsidRDefault="0012263D" w:rsidP="0012263D">
      <w:pPr>
        <w:pStyle w:val="-8"/>
        <w:jc w:val="left"/>
        <w:rPr>
          <w:rFonts w:hint="eastAsia"/>
        </w:rPr>
      </w:pPr>
      <w:r w:rsidRPr="0012263D">
        <w:rPr>
          <w:rFonts w:hint="eastAsia"/>
        </w:rPr>
        <w:t>9、含输入输出连接线 1套</w:t>
      </w:r>
    </w:p>
    <w:p w14:paraId="4664843C" w14:textId="1DC0D37C" w:rsidR="00FE6F27" w:rsidRPr="0012263D" w:rsidRDefault="0012263D" w:rsidP="0012263D">
      <w:pPr>
        <w:pStyle w:val="-8"/>
        <w:jc w:val="left"/>
        <w:rPr>
          <w:rFonts w:hint="eastAsia"/>
        </w:rPr>
      </w:pPr>
      <w:r w:rsidRPr="0012263D">
        <w:rPr>
          <w:rFonts w:hint="eastAsia"/>
        </w:rPr>
        <w:t xml:space="preserve">10、电池连接线 </w:t>
      </w:r>
      <w:r w:rsidRPr="0012263D">
        <w:rPr>
          <w:rFonts w:ascii="Calibri" w:hAnsi="Calibri" w:cs="Calibri"/>
        </w:rPr>
        <w:t> </w:t>
      </w:r>
      <w:r w:rsidRPr="0012263D">
        <w:rPr>
          <w:rFonts w:hint="eastAsia"/>
        </w:rPr>
        <w:t>1套</w:t>
      </w:r>
    </w:p>
    <w:p w14:paraId="46BE4004" w14:textId="46359EF4" w:rsidR="00FE6F27" w:rsidRPr="00FE6F27" w:rsidRDefault="00FE6F27" w:rsidP="00FE6F27">
      <w:pPr>
        <w:pStyle w:val="-0"/>
        <w:ind w:left="0" w:firstLineChars="200" w:firstLine="640"/>
      </w:pPr>
      <w:r w:rsidRPr="00FE6F27">
        <w:t>服务要求</w:t>
      </w:r>
    </w:p>
    <w:p w14:paraId="0BAAB073" w14:textId="638BA009" w:rsidR="00FE6F27" w:rsidRPr="00FE6F27" w:rsidRDefault="00FE6F27" w:rsidP="00FE6F27">
      <w:pPr>
        <w:pStyle w:val="-8"/>
        <w:jc w:val="left"/>
        <w:rPr>
          <w:rFonts w:hint="eastAsia"/>
        </w:rPr>
      </w:pPr>
      <w:r>
        <w:rPr>
          <w:rFonts w:hint="eastAsia"/>
        </w:rPr>
        <w:lastRenderedPageBreak/>
        <w:t>1.</w:t>
      </w:r>
      <w:r w:rsidRPr="00FE6F27">
        <w:t>旧机拆卸</w:t>
      </w:r>
    </w:p>
    <w:p w14:paraId="2E3FDAD5" w14:textId="77777777" w:rsidR="00FE6F27" w:rsidRPr="00FE6F27" w:rsidRDefault="00FE6F27" w:rsidP="00FE6F27">
      <w:pPr>
        <w:pStyle w:val="-8"/>
        <w:jc w:val="left"/>
        <w:rPr>
          <w:rFonts w:hint="eastAsia"/>
        </w:rPr>
      </w:pPr>
      <w:r w:rsidRPr="00FE6F27">
        <w:t>卖方需负责对现有旧UPS电源设备进行安全拆卸，包括但不限于设备主体、电池组及相关连接线缆的拆除工作。</w:t>
      </w:r>
    </w:p>
    <w:p w14:paraId="62BAF9EA" w14:textId="77777777" w:rsidR="00FE6F27" w:rsidRPr="00FE6F27" w:rsidRDefault="00FE6F27" w:rsidP="00FE6F27">
      <w:pPr>
        <w:pStyle w:val="-8"/>
        <w:jc w:val="left"/>
        <w:rPr>
          <w:rFonts w:hint="eastAsia"/>
        </w:rPr>
      </w:pPr>
      <w:r w:rsidRPr="00FE6F27">
        <w:t>拆除过程中应确保不损坏原有设备的主体结构，同时避免对周围环境和设施造成破坏。</w:t>
      </w:r>
    </w:p>
    <w:p w14:paraId="6FD3E3E7" w14:textId="77777777" w:rsidR="00FE6F27" w:rsidRPr="00FE6F27" w:rsidRDefault="00FE6F27" w:rsidP="00FE6F27">
      <w:pPr>
        <w:pStyle w:val="-8"/>
        <w:jc w:val="left"/>
        <w:rPr>
          <w:rFonts w:hint="eastAsia"/>
        </w:rPr>
      </w:pPr>
      <w:r w:rsidRPr="00FE6F27">
        <w:t>拆卸完成后，需对设备安装区域进行清理，确保现场整洁，无遗留杂物。</w:t>
      </w:r>
    </w:p>
    <w:p w14:paraId="2EDB16FF" w14:textId="29F93A6C" w:rsidR="00FE6F27" w:rsidRPr="00FE6F27" w:rsidRDefault="00FE6F27" w:rsidP="00FE6F27">
      <w:pPr>
        <w:pStyle w:val="-8"/>
        <w:jc w:val="left"/>
        <w:rPr>
          <w:rFonts w:hint="eastAsia"/>
        </w:rPr>
      </w:pPr>
      <w:r>
        <w:rPr>
          <w:rFonts w:hint="eastAsia"/>
        </w:rPr>
        <w:t>2.</w:t>
      </w:r>
      <w:r w:rsidRPr="00FE6F27">
        <w:t>新机安装调试</w:t>
      </w:r>
    </w:p>
    <w:p w14:paraId="260DF4B4" w14:textId="77777777" w:rsidR="00FE6F27" w:rsidRPr="00FE6F27" w:rsidRDefault="00FE6F27" w:rsidP="00FE6F27">
      <w:pPr>
        <w:pStyle w:val="-8"/>
        <w:jc w:val="left"/>
        <w:rPr>
          <w:rFonts w:hint="eastAsia"/>
        </w:rPr>
      </w:pPr>
      <w:r w:rsidRPr="00FE6F27">
        <w:t>卖方需根据采购方提供的安装场地条件，制定详细的安装方案，并在安装前提交给采购方审核确认。</w:t>
      </w:r>
    </w:p>
    <w:p w14:paraId="00715C7C" w14:textId="77777777" w:rsidR="00FE6F27" w:rsidRPr="00FE6F27" w:rsidRDefault="00FE6F27" w:rsidP="00FE6F27">
      <w:pPr>
        <w:pStyle w:val="-8"/>
        <w:jc w:val="left"/>
        <w:rPr>
          <w:rFonts w:hint="eastAsia"/>
        </w:rPr>
      </w:pPr>
      <w:r w:rsidRPr="00FE6F27">
        <w:t>安装过程中，卖方需严格按照设备安装手册及国家相关电气安装规范进行操作，确保设备安装牢固、接线正确、接地可靠。</w:t>
      </w:r>
    </w:p>
    <w:p w14:paraId="17F5B247" w14:textId="77777777" w:rsidR="00FE6F27" w:rsidRPr="00FE6F27" w:rsidRDefault="00FE6F27" w:rsidP="00FE6F27">
      <w:pPr>
        <w:pStyle w:val="-8"/>
        <w:jc w:val="left"/>
        <w:rPr>
          <w:rFonts w:hint="eastAsia"/>
        </w:rPr>
      </w:pPr>
      <w:r w:rsidRPr="00FE6F27">
        <w:t>安装完成后，卖方需对UPS电源进行全面的调试工作，包括但不限于设备功能测试、性能参数校准、电池组充放电测试、与负载设备的联调等，确保设备能够正常运行且各项性能指标达到设计要求。</w:t>
      </w:r>
    </w:p>
    <w:p w14:paraId="6DBFDADD" w14:textId="77777777" w:rsidR="00FE6F27" w:rsidRPr="00FE6F27" w:rsidRDefault="00FE6F27" w:rsidP="00FE6F27">
      <w:pPr>
        <w:pStyle w:val="-8"/>
        <w:jc w:val="left"/>
        <w:rPr>
          <w:rFonts w:hint="eastAsia"/>
        </w:rPr>
      </w:pPr>
      <w:r w:rsidRPr="00FE6F27">
        <w:t>卖方需安排专业技术人员对采购</w:t>
      </w:r>
      <w:proofErr w:type="gramStart"/>
      <w:r w:rsidRPr="00FE6F27">
        <w:t>方相关</w:t>
      </w:r>
      <w:proofErr w:type="gramEnd"/>
      <w:r w:rsidRPr="00FE6F27">
        <w:t>人员进行设备操作及维护培训，培训内容包括设备的基本原理、操作流程、日常维护保养、故障排查与处理等，培训方式可采用现场讲解、演示操作及实际操作指导相结合的方式，直至采购方人员能够熟练掌握设备的使用和维护技能。</w:t>
      </w:r>
    </w:p>
    <w:p w14:paraId="743C4851" w14:textId="7AB264C4" w:rsidR="00FE6F27" w:rsidRPr="00FE6F27" w:rsidRDefault="00FE6F27" w:rsidP="00FE6F27">
      <w:pPr>
        <w:pStyle w:val="-8"/>
        <w:jc w:val="left"/>
        <w:rPr>
          <w:rFonts w:hint="eastAsia"/>
        </w:rPr>
      </w:pPr>
      <w:r>
        <w:rPr>
          <w:rFonts w:hint="eastAsia"/>
        </w:rPr>
        <w:lastRenderedPageBreak/>
        <w:t>3.</w:t>
      </w:r>
      <w:r w:rsidRPr="00FE6F27">
        <w:t>售后服务</w:t>
      </w:r>
    </w:p>
    <w:p w14:paraId="7FCB8759" w14:textId="2A2A89AC" w:rsidR="00310C49" w:rsidRPr="00FE6F27" w:rsidRDefault="00FE6F27" w:rsidP="00FE6F27">
      <w:pPr>
        <w:pStyle w:val="-8"/>
        <w:jc w:val="left"/>
        <w:rPr>
          <w:rFonts w:hint="eastAsia"/>
        </w:rPr>
      </w:pPr>
      <w:proofErr w:type="gramStart"/>
      <w:r w:rsidRPr="00FE6F27">
        <w:t>自设备</w:t>
      </w:r>
      <w:proofErr w:type="gramEnd"/>
      <w:r w:rsidRPr="00FE6F27">
        <w:t>验收合格之日起，卖方需提供至少</w:t>
      </w:r>
      <w:r w:rsidR="00C77D20">
        <w:rPr>
          <w:rFonts w:hint="eastAsia"/>
        </w:rPr>
        <w:t>三</w:t>
      </w:r>
      <w:r w:rsidRPr="00FE6F27">
        <w:t>年的免费质保服务，在质保期内，因设备质量问题出现的故障，卖方需在接到采购方通知后</w:t>
      </w:r>
      <w:r>
        <w:rPr>
          <w:rFonts w:hint="eastAsia"/>
        </w:rPr>
        <w:t>24</w:t>
      </w:r>
      <w:r w:rsidRPr="00FE6F27">
        <w:t>小时内响应，</w:t>
      </w:r>
      <w:r>
        <w:rPr>
          <w:rFonts w:hint="eastAsia"/>
        </w:rPr>
        <w:t>48</w:t>
      </w:r>
      <w:r w:rsidRPr="00FE6F27">
        <w:t>小时内到达现场进行维修，维修过程中所涉及的零部件更换费用由卖方承担。</w:t>
      </w:r>
    </w:p>
    <w:sectPr w:rsidR="00310C49" w:rsidRPr="00FE6F27" w:rsidSect="00F40ED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C8C80" w14:textId="77777777" w:rsidR="00191832" w:rsidRDefault="00191832" w:rsidP="00C77D20">
      <w:r>
        <w:separator/>
      </w:r>
    </w:p>
  </w:endnote>
  <w:endnote w:type="continuationSeparator" w:id="0">
    <w:p w14:paraId="4520222D" w14:textId="77777777" w:rsidR="00191832" w:rsidRDefault="00191832" w:rsidP="00C77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7CBFD" w14:textId="77777777" w:rsidR="00191832" w:rsidRDefault="00191832" w:rsidP="00C77D20">
      <w:r>
        <w:separator/>
      </w:r>
    </w:p>
  </w:footnote>
  <w:footnote w:type="continuationSeparator" w:id="0">
    <w:p w14:paraId="6A90C428" w14:textId="77777777" w:rsidR="00191832" w:rsidRDefault="00191832" w:rsidP="00C77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954A9"/>
    <w:multiLevelType w:val="multilevel"/>
    <w:tmpl w:val="2BE44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8D4F2A"/>
    <w:multiLevelType w:val="multilevel"/>
    <w:tmpl w:val="416C2532"/>
    <w:lvl w:ilvl="0">
      <w:start w:val="1"/>
      <w:numFmt w:val="chineseCountingThousand"/>
      <w:pStyle w:val="-"/>
      <w:lvlText w:val="%1、"/>
      <w:lvlJc w:val="left"/>
      <w:pPr>
        <w:ind w:left="1080" w:hanging="4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397591A"/>
    <w:multiLevelType w:val="hybridMultilevel"/>
    <w:tmpl w:val="97262822"/>
    <w:lvl w:ilvl="0" w:tplc="3EC69F80">
      <w:start w:val="1"/>
      <w:numFmt w:val="chineseCountingThousand"/>
      <w:pStyle w:val="-0"/>
      <w:lvlText w:val="（%1）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9637087"/>
    <w:multiLevelType w:val="hybridMultilevel"/>
    <w:tmpl w:val="4C1E7A6E"/>
    <w:lvl w:ilvl="0" w:tplc="5DDC4E72">
      <w:start w:val="1"/>
      <w:numFmt w:val="chineseCountingThousand"/>
      <w:lvlText w:val="%1、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5123156"/>
    <w:multiLevelType w:val="multilevel"/>
    <w:tmpl w:val="00CCC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9C4DC4"/>
    <w:multiLevelType w:val="hybridMultilevel"/>
    <w:tmpl w:val="15D02902"/>
    <w:lvl w:ilvl="0" w:tplc="7F789ABA">
      <w:start w:val="1"/>
      <w:numFmt w:val="chineseCountingThousand"/>
      <w:pStyle w:val="-1"/>
      <w:lvlText w:val="%1、"/>
      <w:lvlJc w:val="left"/>
      <w:pPr>
        <w:ind w:left="108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num w:numId="1" w16cid:durableId="1306816590">
    <w:abstractNumId w:val="3"/>
  </w:num>
  <w:num w:numId="2" w16cid:durableId="1577393819">
    <w:abstractNumId w:val="1"/>
  </w:num>
  <w:num w:numId="3" w16cid:durableId="1317032554">
    <w:abstractNumId w:val="2"/>
  </w:num>
  <w:num w:numId="4" w16cid:durableId="581137284">
    <w:abstractNumId w:val="1"/>
  </w:num>
  <w:num w:numId="5" w16cid:durableId="379865789">
    <w:abstractNumId w:val="0"/>
  </w:num>
  <w:num w:numId="6" w16cid:durableId="1086460352">
    <w:abstractNumId w:val="4"/>
  </w:num>
  <w:num w:numId="7" w16cid:durableId="532959817">
    <w:abstractNumId w:val="5"/>
  </w:num>
  <w:num w:numId="8" w16cid:durableId="948437662">
    <w:abstractNumId w:val="5"/>
  </w:num>
  <w:num w:numId="9" w16cid:durableId="538473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F27"/>
    <w:rsid w:val="0012263D"/>
    <w:rsid w:val="00191832"/>
    <w:rsid w:val="00234981"/>
    <w:rsid w:val="00262572"/>
    <w:rsid w:val="003047BA"/>
    <w:rsid w:val="00310C49"/>
    <w:rsid w:val="004203F9"/>
    <w:rsid w:val="005B666B"/>
    <w:rsid w:val="007A1E90"/>
    <w:rsid w:val="00927215"/>
    <w:rsid w:val="00947DC5"/>
    <w:rsid w:val="00C77D20"/>
    <w:rsid w:val="00D40756"/>
    <w:rsid w:val="00DB24A6"/>
    <w:rsid w:val="00DF0929"/>
    <w:rsid w:val="00E63E00"/>
    <w:rsid w:val="00EB0592"/>
    <w:rsid w:val="00F25114"/>
    <w:rsid w:val="00F40ED0"/>
    <w:rsid w:val="00F61A15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5A4B9E"/>
  <w15:chartTrackingRefBased/>
  <w15:docId w15:val="{E4A8C6A5-7999-4669-991A-0E447A76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公文-表格字"/>
    <w:qFormat/>
    <w:rsid w:val="004203F9"/>
    <w:pPr>
      <w:widowControl w:val="0"/>
      <w:spacing w:after="0" w:line="240" w:lineRule="auto"/>
      <w:jc w:val="center"/>
    </w:pPr>
    <w:rPr>
      <w:sz w:val="24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47B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A88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47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A88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47B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A88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47BA"/>
    <w:pPr>
      <w:keepNext/>
      <w:keepLines/>
      <w:spacing w:before="80" w:after="40"/>
      <w:outlineLvl w:val="3"/>
    </w:pPr>
    <w:rPr>
      <w:rFonts w:cstheme="majorBidi"/>
      <w:color w:val="2F5A88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47BA"/>
    <w:pPr>
      <w:keepNext/>
      <w:keepLines/>
      <w:spacing w:before="80" w:after="40"/>
      <w:outlineLvl w:val="4"/>
    </w:pPr>
    <w:rPr>
      <w:rFonts w:cstheme="majorBidi"/>
      <w:color w:val="2F5A88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47BA"/>
    <w:pPr>
      <w:keepNext/>
      <w:keepLines/>
      <w:spacing w:before="40"/>
      <w:outlineLvl w:val="5"/>
    </w:pPr>
    <w:rPr>
      <w:rFonts w:cstheme="majorBidi"/>
      <w:b/>
      <w:bCs/>
      <w:color w:val="2F5A88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47B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47B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47B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-51">
    <w:name w:val="清单表 4 - 着色 51"/>
    <w:basedOn w:val="a1"/>
    <w:uiPriority w:val="99"/>
    <w:qFormat/>
    <w:rsid w:val="00310C49"/>
    <w:pPr>
      <w:spacing w:after="0" w:line="312" w:lineRule="exact"/>
      <w:jc w:val="center"/>
    </w:pPr>
    <w:rPr>
      <w:rFonts w:ascii="Times New Roman" w:eastAsia="仿宋" w:hAnsi="Times New Roman"/>
      <w:kern w:val="0"/>
      <w:sz w:val="20"/>
      <w:szCs w:val="20"/>
      <w14:ligatures w14:val="none"/>
    </w:rPr>
    <w:tblPr>
      <w:tblStyleRowBandSize w:val="1"/>
      <w:tblBorders>
        <w:top w:val="single" w:sz="4" w:space="0" w:color="FFFFFF" w:themeColor="background1"/>
        <w:left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FFF" w:themeFill="background1"/>
      <w:vAlign w:val="center"/>
    </w:tcPr>
    <w:tblStylePr w:type="firstRow">
      <w:pPr>
        <w:wordWrap/>
        <w:spacing w:line="240" w:lineRule="atLeast"/>
      </w:pPr>
      <w:rPr>
        <w:rFonts w:ascii="Times New Roman" w:eastAsia="仿宋" w:hAnsi="Times New Roman"/>
        <w:b/>
        <w:bCs/>
        <w:color w:val="FFFFFF" w:themeColor="background1"/>
        <w:sz w:val="21"/>
      </w:rPr>
      <w:tblPr/>
      <w:tcPr>
        <w:shd w:val="clear" w:color="auto" w:fill="3F79B6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rFonts w:ascii="Times New Roman" w:eastAsia="仿宋" w:hAnsi="Times New Roman"/>
        <w:b/>
        <w:bCs/>
        <w:color w:val="0D0D0D" w:themeColor="text1" w:themeTint="F2"/>
        <w:sz w:val="21"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4F1" w:themeFill="accent1" w:themeFillTint="33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pPr>
        <w:jc w:val="center"/>
      </w:pPr>
      <w:rPr>
        <w:rFonts w:ascii="Times New Roman" w:eastAsia="仿宋" w:hAnsi="Times New Roman"/>
        <w:color w:val="000000" w:themeColor="text1"/>
        <w:sz w:val="21"/>
      </w:rPr>
      <w:tblPr/>
      <w:tcPr>
        <w:shd w:val="clear" w:color="auto" w:fill="D7E4F1" w:themeFill="accent1" w:themeFillTint="33"/>
      </w:tcPr>
    </w:tblStylePr>
    <w:tblStylePr w:type="band2Horz">
      <w:rPr>
        <w:rFonts w:ascii="Times New Roman" w:eastAsia="仿宋" w:hAnsi="Times New Roman"/>
        <w:color w:val="auto"/>
        <w:sz w:val="21"/>
      </w:rPr>
      <w:tblPr/>
      <w:tcPr>
        <w:shd w:val="clear" w:color="auto" w:fill="FFFFFF" w:themeFill="background1"/>
      </w:tcPr>
    </w:tblStylePr>
  </w:style>
  <w:style w:type="paragraph" w:customStyle="1" w:styleId="B7">
    <w:name w:val="B7 正文"/>
    <w:basedOn w:val="a"/>
    <w:link w:val="B70"/>
    <w:qFormat/>
    <w:rsid w:val="003047BA"/>
    <w:pPr>
      <w:spacing w:line="440" w:lineRule="exact"/>
      <w:ind w:firstLineChars="200" w:firstLine="560"/>
    </w:pPr>
    <w:rPr>
      <w:rFonts w:ascii="Times New Roman" w:eastAsia="仿宋" w:hAnsi="Times New Roman" w:cs="Times New Roman"/>
      <w:sz w:val="28"/>
      <w:szCs w:val="28"/>
    </w:rPr>
  </w:style>
  <w:style w:type="character" w:customStyle="1" w:styleId="B70">
    <w:name w:val="B7 正文 字符"/>
    <w:basedOn w:val="a0"/>
    <w:link w:val="B7"/>
    <w:qFormat/>
    <w:rsid w:val="003047BA"/>
    <w:rPr>
      <w:rFonts w:ascii="Times New Roman" w:eastAsia="仿宋" w:hAnsi="Times New Roman" w:cs="Times New Roman"/>
      <w:sz w:val="28"/>
      <w:szCs w:val="28"/>
      <w14:ligatures w14:val="none"/>
    </w:rPr>
  </w:style>
  <w:style w:type="character" w:customStyle="1" w:styleId="10">
    <w:name w:val="标题 1 字符"/>
    <w:basedOn w:val="a0"/>
    <w:link w:val="1"/>
    <w:uiPriority w:val="9"/>
    <w:rsid w:val="003047BA"/>
    <w:rPr>
      <w:rFonts w:asciiTheme="majorHAnsi" w:eastAsiaTheme="majorEastAsia" w:hAnsiTheme="majorHAnsi" w:cstheme="majorBidi"/>
      <w:color w:val="2F5A88" w:themeColor="accent1" w:themeShade="BF"/>
      <w:sz w:val="48"/>
      <w:szCs w:val="48"/>
      <w14:ligatures w14:val="none"/>
    </w:rPr>
  </w:style>
  <w:style w:type="character" w:customStyle="1" w:styleId="20">
    <w:name w:val="标题 2 字符"/>
    <w:basedOn w:val="a0"/>
    <w:link w:val="2"/>
    <w:uiPriority w:val="9"/>
    <w:semiHidden/>
    <w:rsid w:val="003047BA"/>
    <w:rPr>
      <w:rFonts w:asciiTheme="majorHAnsi" w:eastAsiaTheme="majorEastAsia" w:hAnsiTheme="majorHAnsi" w:cstheme="majorBidi"/>
      <w:color w:val="2F5A88" w:themeColor="accent1" w:themeShade="BF"/>
      <w:sz w:val="40"/>
      <w:szCs w:val="40"/>
      <w14:ligatures w14:val="none"/>
    </w:rPr>
  </w:style>
  <w:style w:type="character" w:customStyle="1" w:styleId="30">
    <w:name w:val="标题 3 字符"/>
    <w:basedOn w:val="a0"/>
    <w:link w:val="3"/>
    <w:uiPriority w:val="9"/>
    <w:semiHidden/>
    <w:rsid w:val="003047BA"/>
    <w:rPr>
      <w:rFonts w:asciiTheme="majorHAnsi" w:eastAsiaTheme="majorEastAsia" w:hAnsiTheme="majorHAnsi" w:cstheme="majorBidi"/>
      <w:color w:val="2F5A88" w:themeColor="accent1" w:themeShade="BF"/>
      <w:sz w:val="32"/>
      <w:szCs w:val="32"/>
      <w14:ligatures w14:val="none"/>
    </w:rPr>
  </w:style>
  <w:style w:type="character" w:customStyle="1" w:styleId="40">
    <w:name w:val="标题 4 字符"/>
    <w:basedOn w:val="a0"/>
    <w:link w:val="4"/>
    <w:uiPriority w:val="9"/>
    <w:semiHidden/>
    <w:rsid w:val="003047BA"/>
    <w:rPr>
      <w:rFonts w:cstheme="majorBidi"/>
      <w:color w:val="2F5A88" w:themeColor="accent1" w:themeShade="BF"/>
      <w:sz w:val="28"/>
      <w:szCs w:val="28"/>
      <w14:ligatures w14:val="none"/>
    </w:rPr>
  </w:style>
  <w:style w:type="character" w:customStyle="1" w:styleId="50">
    <w:name w:val="标题 5 字符"/>
    <w:basedOn w:val="a0"/>
    <w:link w:val="5"/>
    <w:uiPriority w:val="9"/>
    <w:semiHidden/>
    <w:rsid w:val="003047BA"/>
    <w:rPr>
      <w:rFonts w:cstheme="majorBidi"/>
      <w:color w:val="2F5A88" w:themeColor="accent1" w:themeShade="BF"/>
      <w:sz w:val="24"/>
      <w:szCs w:val="22"/>
      <w14:ligatures w14:val="none"/>
    </w:rPr>
  </w:style>
  <w:style w:type="character" w:customStyle="1" w:styleId="60">
    <w:name w:val="标题 6 字符"/>
    <w:basedOn w:val="a0"/>
    <w:link w:val="6"/>
    <w:uiPriority w:val="9"/>
    <w:semiHidden/>
    <w:rsid w:val="003047BA"/>
    <w:rPr>
      <w:rFonts w:cstheme="majorBidi"/>
      <w:b/>
      <w:bCs/>
      <w:color w:val="2F5A88" w:themeColor="accent1" w:themeShade="BF"/>
      <w:sz w:val="21"/>
      <w:szCs w:val="22"/>
      <w14:ligatures w14:val="none"/>
    </w:rPr>
  </w:style>
  <w:style w:type="character" w:customStyle="1" w:styleId="70">
    <w:name w:val="标题 7 字符"/>
    <w:basedOn w:val="a0"/>
    <w:link w:val="7"/>
    <w:uiPriority w:val="9"/>
    <w:semiHidden/>
    <w:rsid w:val="003047BA"/>
    <w:rPr>
      <w:rFonts w:cstheme="majorBidi"/>
      <w:b/>
      <w:bCs/>
      <w:color w:val="595959" w:themeColor="text1" w:themeTint="A6"/>
      <w:sz w:val="21"/>
      <w:szCs w:val="22"/>
      <w14:ligatures w14:val="none"/>
    </w:rPr>
  </w:style>
  <w:style w:type="character" w:customStyle="1" w:styleId="80">
    <w:name w:val="标题 8 字符"/>
    <w:basedOn w:val="a0"/>
    <w:link w:val="8"/>
    <w:uiPriority w:val="9"/>
    <w:semiHidden/>
    <w:rsid w:val="003047BA"/>
    <w:rPr>
      <w:rFonts w:cstheme="majorBidi"/>
      <w:color w:val="595959" w:themeColor="text1" w:themeTint="A6"/>
      <w:sz w:val="21"/>
      <w:szCs w:val="22"/>
      <w14:ligatures w14:val="none"/>
    </w:rPr>
  </w:style>
  <w:style w:type="character" w:customStyle="1" w:styleId="90">
    <w:name w:val="标题 9 字符"/>
    <w:basedOn w:val="a0"/>
    <w:link w:val="9"/>
    <w:uiPriority w:val="9"/>
    <w:semiHidden/>
    <w:rsid w:val="003047BA"/>
    <w:rPr>
      <w:rFonts w:eastAsiaTheme="majorEastAsia" w:cstheme="majorBidi"/>
      <w:color w:val="595959" w:themeColor="text1" w:themeTint="A6"/>
      <w:sz w:val="21"/>
      <w:szCs w:val="22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3047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047B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3047BA"/>
    <w:pPr>
      <w:numPr>
        <w:ilvl w:val="1"/>
      </w:numPr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047B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a7">
    <w:name w:val="List Paragraph"/>
    <w:basedOn w:val="a"/>
    <w:uiPriority w:val="34"/>
    <w:qFormat/>
    <w:rsid w:val="003047BA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3047BA"/>
    <w:pPr>
      <w:spacing w:before="160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3047BA"/>
    <w:rPr>
      <w:i/>
      <w:iCs/>
      <w:color w:val="404040" w:themeColor="text1" w:themeTint="BF"/>
      <w:sz w:val="21"/>
      <w:szCs w:val="22"/>
      <w14:ligatures w14:val="none"/>
    </w:rPr>
  </w:style>
  <w:style w:type="paragraph" w:styleId="aa">
    <w:name w:val="Intense Quote"/>
    <w:basedOn w:val="a"/>
    <w:next w:val="a"/>
    <w:link w:val="ab"/>
    <w:uiPriority w:val="30"/>
    <w:qFormat/>
    <w:rsid w:val="003047BA"/>
    <w:pPr>
      <w:pBdr>
        <w:top w:val="single" w:sz="4" w:space="10" w:color="2F5A88" w:themeColor="accent1" w:themeShade="BF"/>
        <w:bottom w:val="single" w:sz="4" w:space="10" w:color="2F5A88" w:themeColor="accent1" w:themeShade="BF"/>
      </w:pBdr>
      <w:spacing w:before="360" w:after="360"/>
      <w:ind w:left="864" w:right="864"/>
    </w:pPr>
    <w:rPr>
      <w:i/>
      <w:iCs/>
      <w:color w:val="2F5A88" w:themeColor="accent1" w:themeShade="BF"/>
    </w:rPr>
  </w:style>
  <w:style w:type="character" w:customStyle="1" w:styleId="ab">
    <w:name w:val="明显引用 字符"/>
    <w:basedOn w:val="a0"/>
    <w:link w:val="aa"/>
    <w:uiPriority w:val="30"/>
    <w:rsid w:val="003047BA"/>
    <w:rPr>
      <w:i/>
      <w:iCs/>
      <w:color w:val="2F5A88" w:themeColor="accent1" w:themeShade="BF"/>
      <w:sz w:val="21"/>
      <w:szCs w:val="22"/>
      <w14:ligatures w14:val="none"/>
    </w:rPr>
  </w:style>
  <w:style w:type="character" w:styleId="ac">
    <w:name w:val="Intense Emphasis"/>
    <w:basedOn w:val="a0"/>
    <w:uiPriority w:val="21"/>
    <w:qFormat/>
    <w:rsid w:val="003047BA"/>
    <w:rPr>
      <w:i/>
      <w:iCs/>
      <w:color w:val="2F5A88" w:themeColor="accent1" w:themeShade="BF"/>
    </w:rPr>
  </w:style>
  <w:style w:type="character" w:styleId="ad">
    <w:name w:val="Intense Reference"/>
    <w:basedOn w:val="a0"/>
    <w:uiPriority w:val="32"/>
    <w:qFormat/>
    <w:rsid w:val="003047BA"/>
    <w:rPr>
      <w:b/>
      <w:bCs/>
      <w:smallCaps/>
      <w:color w:val="2F5A88" w:themeColor="accent1" w:themeShade="BF"/>
      <w:spacing w:val="5"/>
    </w:rPr>
  </w:style>
  <w:style w:type="table" w:customStyle="1" w:styleId="-2">
    <w:name w:val="公文-表格"/>
    <w:basedOn w:val="a1"/>
    <w:uiPriority w:val="99"/>
    <w:rsid w:val="00DB24A6"/>
    <w:pPr>
      <w:spacing w:after="0" w:line="240" w:lineRule="auto"/>
      <w:jc w:val="center"/>
    </w:pPr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tblHeader/>
    </w:trPr>
    <w:tcPr>
      <w:vAlign w:val="center"/>
    </w:tcPr>
    <w:tblStylePr w:type="firstRow">
      <w:rPr>
        <w:rFonts w:eastAsia="黑体"/>
        <w:sz w:val="24"/>
      </w:rPr>
    </w:tblStylePr>
  </w:style>
  <w:style w:type="paragraph" w:customStyle="1" w:styleId="-3">
    <w:name w:val="公文-标题"/>
    <w:basedOn w:val="a"/>
    <w:link w:val="-4"/>
    <w:qFormat/>
    <w:rsid w:val="00F61A15"/>
    <w:pPr>
      <w:spacing w:line="600" w:lineRule="exact"/>
    </w:pPr>
    <w:rPr>
      <w:rFonts w:ascii="方正小标宋简体" w:eastAsia="方正小标宋简体" w:hAnsi="方正小标宋简体"/>
      <w:sz w:val="36"/>
      <w:szCs w:val="36"/>
    </w:rPr>
  </w:style>
  <w:style w:type="character" w:customStyle="1" w:styleId="-4">
    <w:name w:val="公文-标题 字符"/>
    <w:basedOn w:val="a0"/>
    <w:link w:val="-3"/>
    <w:rsid w:val="00F61A15"/>
    <w:rPr>
      <w:rFonts w:ascii="方正小标宋简体" w:eastAsia="方正小标宋简体" w:hAnsi="方正小标宋简体"/>
      <w:sz w:val="36"/>
      <w:szCs w:val="36"/>
      <w14:ligatures w14:val="none"/>
    </w:rPr>
  </w:style>
  <w:style w:type="paragraph" w:customStyle="1" w:styleId="-5">
    <w:name w:val="公文-表标题"/>
    <w:basedOn w:val="a7"/>
    <w:link w:val="-6"/>
    <w:qFormat/>
    <w:rsid w:val="00234981"/>
    <w:pPr>
      <w:spacing w:line="560" w:lineRule="exact"/>
      <w:ind w:left="0"/>
    </w:pPr>
    <w:rPr>
      <w:rFonts w:ascii="方正小标宋简体" w:eastAsia="方正小标宋简体" w:hAnsi="方正小标宋简体"/>
      <w:sz w:val="36"/>
      <w:szCs w:val="36"/>
    </w:rPr>
  </w:style>
  <w:style w:type="character" w:customStyle="1" w:styleId="-6">
    <w:name w:val="公文-表标题 字符"/>
    <w:basedOn w:val="a0"/>
    <w:link w:val="-5"/>
    <w:rsid w:val="00234981"/>
    <w:rPr>
      <w:rFonts w:ascii="方正小标宋简体" w:eastAsia="方正小标宋简体" w:hAnsi="方正小标宋简体"/>
      <w:sz w:val="36"/>
      <w:szCs w:val="36"/>
      <w14:ligatures w14:val="none"/>
    </w:rPr>
  </w:style>
  <w:style w:type="paragraph" w:customStyle="1" w:styleId="-1">
    <w:name w:val="公文-一标题"/>
    <w:basedOn w:val="a7"/>
    <w:link w:val="-7"/>
    <w:qFormat/>
    <w:rsid w:val="00234981"/>
    <w:pPr>
      <w:numPr>
        <w:numId w:val="7"/>
      </w:numPr>
      <w:spacing w:line="560" w:lineRule="exact"/>
    </w:pPr>
    <w:rPr>
      <w:rFonts w:ascii="黑体" w:eastAsia="黑体" w:hAnsi="黑体"/>
      <w:sz w:val="32"/>
      <w:szCs w:val="32"/>
    </w:rPr>
  </w:style>
  <w:style w:type="character" w:customStyle="1" w:styleId="-7">
    <w:name w:val="公文-一标题 字符"/>
    <w:basedOn w:val="a0"/>
    <w:link w:val="-1"/>
    <w:rsid w:val="00F61A15"/>
    <w:rPr>
      <w:rFonts w:ascii="黑体" w:eastAsia="黑体" w:hAnsi="黑体"/>
      <w:sz w:val="32"/>
      <w:szCs w:val="32"/>
      <w14:ligatures w14:val="none"/>
    </w:rPr>
  </w:style>
  <w:style w:type="paragraph" w:customStyle="1" w:styleId="-8">
    <w:name w:val="公文-正文"/>
    <w:basedOn w:val="a7"/>
    <w:link w:val="-9"/>
    <w:qFormat/>
    <w:rsid w:val="00F61A15"/>
    <w:pPr>
      <w:spacing w:line="560" w:lineRule="exact"/>
      <w:ind w:left="0" w:firstLineChars="200" w:firstLine="640"/>
    </w:pPr>
    <w:rPr>
      <w:rFonts w:ascii="仿宋" w:eastAsia="仿宋" w:hAnsi="仿宋" w:cs="仿宋"/>
      <w:sz w:val="32"/>
      <w:szCs w:val="32"/>
    </w:rPr>
  </w:style>
  <w:style w:type="character" w:customStyle="1" w:styleId="-9">
    <w:name w:val="公文-正文 字符"/>
    <w:basedOn w:val="a0"/>
    <w:link w:val="-8"/>
    <w:rsid w:val="00F61A15"/>
    <w:rPr>
      <w:rFonts w:ascii="仿宋" w:eastAsia="仿宋" w:hAnsi="仿宋" w:cs="仿宋"/>
      <w:sz w:val="32"/>
      <w:szCs w:val="32"/>
      <w14:ligatures w14:val="none"/>
    </w:rPr>
  </w:style>
  <w:style w:type="paragraph" w:customStyle="1" w:styleId="-0">
    <w:name w:val="公文-（一）"/>
    <w:basedOn w:val="ae"/>
    <w:link w:val="-a"/>
    <w:qFormat/>
    <w:rsid w:val="00262572"/>
    <w:pPr>
      <w:numPr>
        <w:numId w:val="3"/>
      </w:numPr>
      <w:jc w:val="both"/>
    </w:pPr>
    <w:rPr>
      <w:rFonts w:eastAsia="楷体"/>
      <w:sz w:val="32"/>
    </w:rPr>
  </w:style>
  <w:style w:type="character" w:customStyle="1" w:styleId="-a">
    <w:name w:val="公文-（一） 字符"/>
    <w:basedOn w:val="a0"/>
    <w:link w:val="-0"/>
    <w:rsid w:val="00262572"/>
    <w:rPr>
      <w:rFonts w:eastAsia="楷体"/>
      <w:sz w:val="32"/>
      <w:szCs w:val="22"/>
      <w14:ligatures w14:val="none"/>
    </w:rPr>
  </w:style>
  <w:style w:type="paragraph" w:styleId="ae">
    <w:name w:val="No Spacing"/>
    <w:uiPriority w:val="1"/>
    <w:qFormat/>
    <w:rsid w:val="00262572"/>
    <w:pPr>
      <w:widowControl w:val="0"/>
      <w:spacing w:after="0" w:line="240" w:lineRule="auto"/>
      <w:jc w:val="center"/>
    </w:pPr>
    <w:rPr>
      <w:sz w:val="24"/>
      <w:szCs w:val="22"/>
      <w14:ligatures w14:val="none"/>
    </w:rPr>
  </w:style>
  <w:style w:type="paragraph" w:customStyle="1" w:styleId="-">
    <w:name w:val="公文-一"/>
    <w:basedOn w:val="a7"/>
    <w:link w:val="-b"/>
    <w:qFormat/>
    <w:rsid w:val="00234981"/>
    <w:pPr>
      <w:numPr>
        <w:numId w:val="2"/>
      </w:numPr>
      <w:spacing w:line="560" w:lineRule="exact"/>
      <w:ind w:left="0" w:firstLineChars="200" w:firstLine="200"/>
      <w:jc w:val="both"/>
    </w:pPr>
    <w:rPr>
      <w:rFonts w:ascii="黑体" w:eastAsia="黑体" w:hAnsi="黑体"/>
      <w:sz w:val="32"/>
      <w:szCs w:val="32"/>
    </w:rPr>
  </w:style>
  <w:style w:type="character" w:customStyle="1" w:styleId="-b">
    <w:name w:val="公文-一 字符"/>
    <w:basedOn w:val="a0"/>
    <w:link w:val="-"/>
    <w:rsid w:val="00234981"/>
    <w:rPr>
      <w:rFonts w:ascii="黑体" w:eastAsia="黑体" w:hAnsi="黑体"/>
      <w:sz w:val="32"/>
      <w:szCs w:val="32"/>
      <w14:ligatures w14:val="none"/>
    </w:rPr>
  </w:style>
  <w:style w:type="paragraph" w:styleId="af">
    <w:name w:val="header"/>
    <w:basedOn w:val="a"/>
    <w:link w:val="af0"/>
    <w:uiPriority w:val="99"/>
    <w:unhideWhenUsed/>
    <w:rsid w:val="00C77D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C77D20"/>
    <w:rPr>
      <w:sz w:val="18"/>
      <w:szCs w:val="18"/>
      <w14:ligatures w14:val="none"/>
    </w:rPr>
  </w:style>
  <w:style w:type="paragraph" w:styleId="af1">
    <w:name w:val="footer"/>
    <w:basedOn w:val="a"/>
    <w:link w:val="af2"/>
    <w:uiPriority w:val="99"/>
    <w:unhideWhenUsed/>
    <w:rsid w:val="00C77D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C77D20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05479">
          <w:marLeft w:val="0"/>
          <w:marRight w:val="0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0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0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3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64694">
          <w:marLeft w:val="0"/>
          <w:marRight w:val="0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3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9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韶关">
  <a:themeElements>
    <a:clrScheme name="善美韶关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F79B6"/>
      </a:accent1>
      <a:accent2>
        <a:srgbClr val="29AE8F"/>
      </a:accent2>
      <a:accent3>
        <a:srgbClr val="F8C45F"/>
      </a:accent3>
      <a:accent4>
        <a:srgbClr val="E56F57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报告书">
      <a:majorFont>
        <a:latin typeface="Times New Roman"/>
        <a:ea typeface="仿宋"/>
        <a:cs typeface=""/>
      </a:majorFont>
      <a:minorFont>
        <a:latin typeface="Times New Roman"/>
        <a:ea typeface="仿宋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炜炜 丁</dc:creator>
  <cp:keywords/>
  <dc:description/>
  <cp:lastModifiedBy>Ding</cp:lastModifiedBy>
  <cp:revision>3</cp:revision>
  <dcterms:created xsi:type="dcterms:W3CDTF">2025-01-22T01:36:00Z</dcterms:created>
  <dcterms:modified xsi:type="dcterms:W3CDTF">2025-02-11T03:49:00Z</dcterms:modified>
</cp:coreProperties>
</file>